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auto"/>
          <w:szCs w:val="33"/>
        </w:rPr>
      </w:pPr>
      <w:bookmarkStart w:id="0" w:name="_GoBack"/>
      <w:bookmarkEnd w:id="0"/>
      <w:r>
        <w:rPr>
          <w:rFonts w:eastAsia="方正黑体_GBK"/>
          <w:color w:val="auto"/>
          <w:szCs w:val="33"/>
        </w:rPr>
        <w:t>附件</w:t>
      </w:r>
      <w:r>
        <w:rPr>
          <w:rFonts w:hint="eastAsia" w:eastAsia="方正黑体_GBK"/>
          <w:color w:val="auto"/>
          <w:szCs w:val="33"/>
          <w:lang w:val="en-US" w:eastAsia="zh-CN"/>
        </w:rPr>
        <w:t>10-</w:t>
      </w:r>
      <w:r>
        <w:rPr>
          <w:rFonts w:eastAsia="方正黑体_GBK"/>
          <w:color w:val="auto"/>
          <w:szCs w:val="33"/>
        </w:rPr>
        <w:t>1</w:t>
      </w:r>
    </w:p>
    <w:p>
      <w:pPr>
        <w:pStyle w:val="5"/>
        <w:spacing w:line="700" w:lineRule="exact"/>
        <w:jc w:val="center"/>
        <w:rPr>
          <w:color w:val="auto"/>
        </w:rPr>
      </w:pPr>
      <w:r>
        <w:rPr>
          <w:rFonts w:ascii="Times New Roman" w:hAnsi="Times New Roman" w:eastAsia="方正小标宋_GBK" w:cs="Times New Roman"/>
          <w:color w:val="auto"/>
          <w:w w:val="98"/>
          <w:sz w:val="44"/>
          <w:szCs w:val="44"/>
        </w:rPr>
        <w:t>四川玄武岩纤维新材料研究院（创</w:t>
      </w:r>
      <w:r>
        <w:rPr>
          <w:rFonts w:hint="eastAsia" w:ascii="Times New Roman" w:hAnsi="Times New Roman" w:eastAsia="方正小标宋_GBK" w:cs="Times New Roman"/>
          <w:color w:val="auto"/>
          <w:w w:val="98"/>
          <w:sz w:val="44"/>
          <w:szCs w:val="44"/>
        </w:rPr>
        <w:t>新中心）引进人才职位一览表</w:t>
      </w:r>
    </w:p>
    <w:tbl>
      <w:tblPr>
        <w:tblStyle w:val="10"/>
        <w:tblpPr w:leftFromText="180" w:rightFromText="180" w:vertAnchor="text" w:horzAnchor="page" w:tblpXSpec="center" w:tblpY="252"/>
        <w:tblOverlap w:val="never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3325"/>
        <w:gridCol w:w="3260"/>
        <w:gridCol w:w="1221"/>
        <w:gridCol w:w="2184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岗位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325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需求专业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需求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学历</w:t>
            </w:r>
            <w:r>
              <w:rPr>
                <w:rFonts w:hint="default" w:eastAsia="方正仿宋_GBK"/>
                <w:b/>
                <w:bCs/>
                <w:sz w:val="24"/>
                <w:szCs w:val="24"/>
              </w:rPr>
              <w:t>、职称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hint="default" w:eastAsia="方正仿宋_GBK"/>
                <w:b/>
                <w:bCs/>
                <w:sz w:val="24"/>
                <w:szCs w:val="24"/>
              </w:rPr>
              <w:t>年龄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复合材料工艺研究员</w:t>
            </w:r>
          </w:p>
        </w:tc>
        <w:tc>
          <w:tcPr>
            <w:tcW w:w="332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sz w:val="24"/>
                <w:szCs w:val="24"/>
                <w:highlight w:val="none"/>
              </w:rPr>
              <w:t>1.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掌握纤维增强复合材料的工艺方法，如热压罐、拉挤、模压、缠绕、液体成型等；</w:t>
            </w:r>
          </w:p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sz w:val="24"/>
                <w:szCs w:val="24"/>
                <w:highlight w:val="none"/>
              </w:rPr>
              <w:t>2.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熟悉复合材料生产模具和工装的设计；</w:t>
            </w:r>
          </w:p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sz w:val="24"/>
                <w:szCs w:val="24"/>
                <w:highlight w:val="none"/>
              </w:rPr>
              <w:t>3.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具备复合材料加工知识，熟悉复合材料连接知识。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复合材料、高分子材料、材料化学、材料学、材料物理与化学、材料加工工程、材料科学与工程、化学工程与工艺、高分子材料与工程</w:t>
            </w:r>
            <w:r>
              <w:rPr>
                <w:rFonts w:hint="default" w:eastAsia="方正仿宋_GBK"/>
                <w:sz w:val="24"/>
                <w:szCs w:val="24"/>
                <w:highlight w:val="none"/>
              </w:rPr>
              <w:t>、材料与化工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等专业</w:t>
            </w:r>
          </w:p>
          <w:p>
            <w:pPr>
              <w:spacing w:line="320" w:lineRule="exact"/>
              <w:rPr>
                <w:rFonts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2名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硕士研究生</w:t>
            </w:r>
          </w:p>
        </w:tc>
        <w:tc>
          <w:tcPr>
            <w:tcW w:w="3027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硕士研究生年龄35周岁（198</w:t>
            </w:r>
            <w:r>
              <w:rPr>
                <w:rFonts w:hint="default"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以后出生）以下</w:t>
            </w:r>
            <w:r>
              <w:rPr>
                <w:rFonts w:hint="default" w:eastAsia="方正仿宋_GBK"/>
                <w:sz w:val="24"/>
                <w:szCs w:val="24"/>
              </w:rPr>
              <w:t>；</w:t>
            </w:r>
            <w:r>
              <w:rPr>
                <w:rFonts w:eastAsia="方正仿宋_GBK"/>
                <w:sz w:val="24"/>
                <w:szCs w:val="24"/>
              </w:rPr>
              <w:t>博士研究生40周岁（198</w:t>
            </w:r>
            <w:r>
              <w:rPr>
                <w:rFonts w:hint="default" w:eastAsia="方正仿宋_GBK"/>
                <w:sz w:val="24"/>
                <w:szCs w:val="24"/>
              </w:rPr>
              <w:t>0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后出生）以下</w:t>
            </w:r>
            <w:r>
              <w:rPr>
                <w:rFonts w:hint="default" w:eastAsia="方正仿宋_GBK"/>
                <w:sz w:val="24"/>
                <w:szCs w:val="24"/>
              </w:rPr>
              <w:t>；具有正高级专业技术职称人员5</w:t>
            </w:r>
            <w:r>
              <w:rPr>
                <w:rFonts w:eastAsia="方正仿宋_GBK"/>
                <w:sz w:val="24"/>
                <w:szCs w:val="24"/>
              </w:rPr>
              <w:t>0周岁（19</w:t>
            </w:r>
            <w:r>
              <w:rPr>
                <w:rFonts w:hint="default" w:eastAsia="方正仿宋_GBK"/>
                <w:sz w:val="24"/>
                <w:szCs w:val="24"/>
              </w:rPr>
              <w:t>70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后出生）以下。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5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2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博士</w:t>
            </w:r>
            <w:r>
              <w:rPr>
                <w:rFonts w:eastAsia="方正仿宋_GBK"/>
                <w:sz w:val="24"/>
                <w:szCs w:val="24"/>
              </w:rPr>
              <w:t>研究生</w:t>
            </w:r>
            <w:r>
              <w:rPr>
                <w:rFonts w:hint="default" w:eastAsia="方正仿宋_GBK"/>
                <w:sz w:val="24"/>
                <w:szCs w:val="24"/>
              </w:rPr>
              <w:t>或具有正高级专业技术职称任职资格人员</w:t>
            </w:r>
          </w:p>
        </w:tc>
        <w:tc>
          <w:tcPr>
            <w:tcW w:w="302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结构设计研究员</w:t>
            </w:r>
          </w:p>
        </w:tc>
        <w:tc>
          <w:tcPr>
            <w:tcW w:w="3325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sz w:val="24"/>
                <w:szCs w:val="24"/>
                <w:highlight w:val="none"/>
              </w:rPr>
              <w:t>1.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具有丰富的设计经验，可独立完成整机及组部件结构设计（复合材料装备、汽车轻量化、海洋装备等领域）；</w:t>
            </w:r>
          </w:p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sz w:val="24"/>
                <w:szCs w:val="24"/>
                <w:highlight w:val="none"/>
              </w:rPr>
              <w:t>2.</w:t>
            </w:r>
            <w:r>
              <w:rPr>
                <w:rFonts w:eastAsia="方正仿宋_GBK"/>
                <w:sz w:val="24"/>
                <w:szCs w:val="24"/>
                <w:highlight w:val="none"/>
              </w:rPr>
              <w:t>熟练使用一款以上3D设计软件，如CATIA、Solidworks、Proe、UG等。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力学、流体力学、工程力学、车辆工程、机械制造及其自动化、机械设计及理论、机械工程、机械电子工程、工业设计、工业设计与工程等专业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2名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硕士研究生</w:t>
            </w:r>
          </w:p>
        </w:tc>
        <w:tc>
          <w:tcPr>
            <w:tcW w:w="30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硕士研究生年龄35周岁（198</w:t>
            </w:r>
            <w:r>
              <w:rPr>
                <w:rFonts w:hint="default"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以后出生）以下</w:t>
            </w:r>
            <w:r>
              <w:rPr>
                <w:rFonts w:hint="default" w:eastAsia="方正仿宋_GBK"/>
                <w:sz w:val="24"/>
                <w:szCs w:val="24"/>
              </w:rPr>
              <w:t>；</w:t>
            </w:r>
            <w:r>
              <w:rPr>
                <w:rFonts w:eastAsia="方正仿宋_GBK"/>
                <w:sz w:val="24"/>
                <w:szCs w:val="24"/>
              </w:rPr>
              <w:t>博士研究生40周岁（198</w:t>
            </w:r>
            <w:r>
              <w:rPr>
                <w:rFonts w:hint="default" w:eastAsia="方正仿宋_GBK"/>
                <w:sz w:val="24"/>
                <w:szCs w:val="24"/>
              </w:rPr>
              <w:t>0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后出生）以下</w:t>
            </w:r>
            <w:r>
              <w:rPr>
                <w:rFonts w:hint="default" w:eastAsia="方正仿宋_GBK"/>
                <w:sz w:val="24"/>
                <w:szCs w:val="24"/>
              </w:rPr>
              <w:t>；具有正高级专业技术职称人员5</w:t>
            </w:r>
            <w:r>
              <w:rPr>
                <w:rFonts w:eastAsia="方正仿宋_GBK"/>
                <w:sz w:val="24"/>
                <w:szCs w:val="24"/>
              </w:rPr>
              <w:t>0周岁（19</w:t>
            </w:r>
            <w:r>
              <w:rPr>
                <w:rFonts w:hint="default" w:eastAsia="方正仿宋_GBK"/>
                <w:sz w:val="24"/>
                <w:szCs w:val="24"/>
              </w:rPr>
              <w:t>70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9月30日</w:t>
            </w:r>
            <w:r>
              <w:rPr>
                <w:rFonts w:eastAsia="方正仿宋_GBK"/>
                <w:sz w:val="24"/>
                <w:szCs w:val="24"/>
              </w:rPr>
              <w:t>后出生）以下。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6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2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博士</w:t>
            </w:r>
            <w:r>
              <w:rPr>
                <w:rFonts w:eastAsia="方正仿宋_GBK"/>
                <w:sz w:val="24"/>
                <w:szCs w:val="24"/>
              </w:rPr>
              <w:t>研究生</w:t>
            </w:r>
            <w:r>
              <w:rPr>
                <w:rFonts w:hint="default" w:eastAsia="方正仿宋_GBK"/>
                <w:sz w:val="24"/>
                <w:szCs w:val="24"/>
              </w:rPr>
              <w:t>或具有正高级专业技术职称任职资格人员</w:t>
            </w:r>
          </w:p>
        </w:tc>
        <w:tc>
          <w:tcPr>
            <w:tcW w:w="302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仿真分析研究员</w:t>
            </w:r>
          </w:p>
        </w:tc>
        <w:tc>
          <w:tcPr>
            <w:tcW w:w="3325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1、掌握结构静力学、结构动力学基础理论；</w:t>
            </w:r>
          </w:p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2、熟悉有限元基本理论，至少熟练使用一种商用有限元软件(如ANSYS、Abaqus等)。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飞行器设计、车辆工程、机械制造及其自动化、机械设计及理论、机械工程、机械电子工程、力学、流体力学、工程力学、工业设计、工业设计与工程、航空宇航推进理论与工程等专业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2名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sz w:val="24"/>
                <w:szCs w:val="24"/>
                <w:highlight w:val="none"/>
              </w:rPr>
              <w:t>硕士研究生</w:t>
            </w:r>
          </w:p>
        </w:tc>
        <w:tc>
          <w:tcPr>
            <w:tcW w:w="302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博士</w:t>
            </w:r>
            <w:r>
              <w:rPr>
                <w:rFonts w:eastAsia="方正仿宋_GBK"/>
                <w:sz w:val="24"/>
                <w:szCs w:val="24"/>
              </w:rPr>
              <w:t>研究生</w:t>
            </w:r>
            <w:r>
              <w:rPr>
                <w:rFonts w:hint="default" w:eastAsia="方正仿宋_GBK"/>
                <w:sz w:val="24"/>
                <w:szCs w:val="24"/>
              </w:rPr>
              <w:t>或具有正高级专业技术职称任职资格人员</w:t>
            </w:r>
          </w:p>
        </w:tc>
        <w:tc>
          <w:tcPr>
            <w:tcW w:w="302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color w:val="auto"/>
          <w:u w:val="none"/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660" w:leftChars="200" w:right="660" w:rightChars="2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660" w:leftChars="200" w:right="660" w:rightChars="2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7AE8"/>
    <w:rsid w:val="001375EE"/>
    <w:rsid w:val="00260FBF"/>
    <w:rsid w:val="00F03C91"/>
    <w:rsid w:val="15650530"/>
    <w:rsid w:val="189D29E3"/>
    <w:rsid w:val="2F417324"/>
    <w:rsid w:val="3FE265E5"/>
    <w:rsid w:val="40D020A7"/>
    <w:rsid w:val="4AB72E31"/>
    <w:rsid w:val="57D94877"/>
    <w:rsid w:val="5A721380"/>
    <w:rsid w:val="5DBB3B49"/>
    <w:rsid w:val="5DC27FC3"/>
    <w:rsid w:val="6BF2752E"/>
    <w:rsid w:val="6E6E7AE8"/>
    <w:rsid w:val="70940683"/>
    <w:rsid w:val="71487B31"/>
    <w:rsid w:val="726E1D57"/>
    <w:rsid w:val="7B0233D3"/>
    <w:rsid w:val="7D7F9063"/>
    <w:rsid w:val="A25B8DD9"/>
    <w:rsid w:val="CDAE8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80" w:lineRule="auto"/>
      <w:ind w:left="420" w:leftChars="200" w:firstLine="100" w:firstLineChars="100"/>
    </w:pPr>
  </w:style>
  <w:style w:type="paragraph" w:styleId="3">
    <w:name w:val="Body Text"/>
    <w:basedOn w:val="1"/>
    <w:qFormat/>
    <w:uiPriority w:val="1"/>
    <w:rPr>
      <w:sz w:val="64"/>
      <w:szCs w:val="64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宋体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spacing w:after="120"/>
      <w:ind w:left="420" w:leftChars="200"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815</Characters>
  <Lines>22</Lines>
  <Paragraphs>6</Paragraphs>
  <TotalTime>2</TotalTime>
  <ScaleCrop>false</ScaleCrop>
  <LinksUpToDate>false</LinksUpToDate>
  <CharactersWithSpaces>815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2021-07-13T09:01:00Z</dcterms:created>
  <dc:creator>lenovo</dc:creator>
  <cp:lastModifiedBy>kylin</cp:lastModifiedBy>
  <cp:lastPrinted>2021-09-11T15:31:00Z</cp:lastPrinted>
  <dcterms:modified xsi:type="dcterms:W3CDTF">2021-09-28T18:56:08Z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F41CEFF7E4A04EE2AE2394E8111946C8</vt:lpwstr>
  </property>
  <property fmtid="{D5CDD505-2E9C-101B-9397-08002B2CF9AE}" pid="4" name="KSOSaveFontToCloudKey">
    <vt:lpwstr>0_btnclosed</vt:lpwstr>
  </property>
</Properties>
</file>